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60" w:lineRule="auto"/>
        <w:ind w:left="0" w:leftChars="0" w:right="0" w:rightChars="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kinsoku/>
        <w:wordWrap/>
        <w:overflowPunct/>
        <w:topLinePunct w:val="0"/>
        <w:autoSpaceDE/>
        <w:autoSpaceDN/>
        <w:bidi w:val="0"/>
        <w:snapToGrid w:val="0"/>
        <w:spacing w:line="360" w:lineRule="auto"/>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生产建设项目</w:t>
      </w:r>
      <w:r>
        <w:rPr>
          <w:rFonts w:hint="eastAsia" w:ascii="方正小标宋简体" w:hAnsi="方正小标宋简体" w:eastAsia="方正小标宋简体" w:cs="方正小标宋简体"/>
          <w:b w:val="0"/>
          <w:bCs w:val="0"/>
          <w:sz w:val="44"/>
          <w:szCs w:val="44"/>
        </w:rPr>
        <w:t>水土保持信用信息管理</w:t>
      </w:r>
      <w:r>
        <w:rPr>
          <w:rFonts w:hint="eastAsia" w:ascii="方正小标宋简体" w:hAnsi="方正小标宋简体" w:eastAsia="方正小标宋简体" w:cs="方正小标宋简体"/>
          <w:b w:val="0"/>
          <w:bCs w:val="0"/>
          <w:sz w:val="44"/>
          <w:szCs w:val="44"/>
          <w:lang w:eastAsia="zh-CN"/>
        </w:rPr>
        <w:t>暂行</w:t>
      </w:r>
      <w:r>
        <w:rPr>
          <w:rFonts w:hint="eastAsia" w:ascii="方正小标宋简体" w:hAnsi="方正小标宋简体" w:eastAsia="方正小标宋简体" w:cs="方正小标宋简体"/>
          <w:b w:val="0"/>
          <w:bCs w:val="0"/>
          <w:sz w:val="44"/>
          <w:szCs w:val="44"/>
        </w:rPr>
        <w:t>办法</w:t>
      </w:r>
    </w:p>
    <w:bookmarkEnd w:id="0"/>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kinsoku/>
        <w:wordWrap/>
        <w:overflowPunct/>
        <w:topLinePunct w:val="0"/>
        <w:autoSpaceDE/>
        <w:autoSpaceDN/>
        <w:bidi w:val="0"/>
        <w:snapToGrid w:val="0"/>
        <w:spacing w:line="360" w:lineRule="auto"/>
        <w:ind w:left="0" w:leftChars="0" w:right="0" w:rightChars="0"/>
        <w:jc w:val="center"/>
        <w:textAlignment w:val="auto"/>
        <w:outlineLvl w:val="9"/>
        <w:rPr>
          <w:rFonts w:hint="eastAsia" w:ascii="楷体" w:hAnsi="楷体" w:eastAsia="楷体" w:cs="楷体"/>
          <w:sz w:val="32"/>
          <w:szCs w:val="32"/>
          <w:lang w:eastAsia="zh-CN"/>
        </w:rPr>
      </w:pPr>
    </w:p>
    <w:p>
      <w:pPr>
        <w:keepNext w:val="0"/>
        <w:keepLines w:val="0"/>
        <w:pageBreakBefore w:val="0"/>
        <w:numPr>
          <w:ilvl w:val="0"/>
          <w:numId w:val="1"/>
        </w:numPr>
        <w:kinsoku/>
        <w:wordWrap/>
        <w:overflowPunct/>
        <w:topLinePunct w:val="0"/>
        <w:autoSpaceDE/>
        <w:autoSpaceDN/>
        <w:bidi w:val="0"/>
        <w:snapToGrid w:val="0"/>
        <w:spacing w:line="36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规范生产建设项目</w:t>
      </w:r>
      <w:r>
        <w:rPr>
          <w:rFonts w:hint="eastAsia" w:ascii="仿宋_GB2312" w:hAnsi="仿宋_GB2312" w:eastAsia="仿宋_GB2312" w:cs="仿宋_GB2312"/>
          <w:sz w:val="32"/>
          <w:szCs w:val="32"/>
        </w:rPr>
        <w:t>水土保持信用信息管理，推进水土保持诚信体系建设，促进</w:t>
      </w:r>
      <w:r>
        <w:rPr>
          <w:rFonts w:hint="eastAsia" w:ascii="仿宋_GB2312" w:hAnsi="仿宋_GB2312" w:eastAsia="仿宋_GB2312" w:cs="仿宋_GB2312"/>
          <w:sz w:val="32"/>
          <w:szCs w:val="32"/>
          <w:lang w:eastAsia="zh-CN"/>
        </w:rPr>
        <w:t>生产建设项目水土保持</w:t>
      </w:r>
      <w:r>
        <w:rPr>
          <w:rFonts w:hint="eastAsia" w:ascii="仿宋_GB2312" w:hAnsi="仿宋_GB2312" w:eastAsia="仿宋_GB2312" w:cs="仿宋_GB2312"/>
          <w:sz w:val="32"/>
          <w:szCs w:val="32"/>
        </w:rPr>
        <w:t>市场主体健康有序发展，依据有关法律法规和规定，制定本办法。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水土保持信用信息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eastAsia="zh-CN"/>
        </w:rPr>
        <w:t>与认定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推送与公开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使用与</w:t>
      </w:r>
      <w:r>
        <w:rPr>
          <w:rFonts w:hint="eastAsia" w:ascii="仿宋_GB2312" w:hAnsi="仿宋_GB2312" w:eastAsia="仿宋_GB2312" w:cs="仿宋_GB2312"/>
          <w:sz w:val="32"/>
          <w:szCs w:val="32"/>
        </w:rPr>
        <w:t>管理等活动，适用本办法。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本办法所称生产建设项目水土保持市场主体包括</w:t>
      </w:r>
      <w:r>
        <w:rPr>
          <w:rFonts w:hint="eastAsia" w:ascii="仿宋_GB2312" w:hAnsi="仿宋_GB2312" w:eastAsia="仿宋_GB2312" w:cs="仿宋_GB2312"/>
          <w:sz w:val="32"/>
          <w:szCs w:val="32"/>
        </w:rPr>
        <w:t>生产建设</w:t>
      </w:r>
      <w:r>
        <w:rPr>
          <w:rFonts w:hint="eastAsia" w:ascii="仿宋_GB2312" w:hAnsi="仿宋_GB2312" w:eastAsia="仿宋_GB2312" w:cs="仿宋_GB2312"/>
          <w:sz w:val="32"/>
          <w:szCs w:val="32"/>
          <w:lang w:eastAsia="zh-CN"/>
        </w:rPr>
        <w:t>单位，以及</w:t>
      </w:r>
      <w:r>
        <w:rPr>
          <w:rFonts w:hint="eastAsia" w:ascii="仿宋_GB2312" w:hAnsi="仿宋_GB2312" w:eastAsia="仿宋_GB2312" w:cs="仿宋_GB2312"/>
          <w:sz w:val="32"/>
          <w:szCs w:val="32"/>
        </w:rPr>
        <w:t>生产建设项目水土保持方案</w:t>
      </w:r>
      <w:r>
        <w:rPr>
          <w:rFonts w:hint="eastAsia" w:ascii="仿宋_GB2312" w:hAnsi="仿宋_GB2312" w:eastAsia="仿宋_GB2312" w:cs="仿宋_GB2312"/>
          <w:sz w:val="32"/>
          <w:szCs w:val="32"/>
          <w:lang w:eastAsia="zh-CN"/>
        </w:rPr>
        <w:t>编制、设施验收报告</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、设计、监测</w:t>
      </w:r>
      <w:r>
        <w:rPr>
          <w:rFonts w:hint="eastAsia" w:ascii="仿宋_GB2312" w:hAnsi="仿宋_GB2312" w:eastAsia="仿宋_GB2312" w:cs="仿宋_GB2312"/>
          <w:sz w:val="32"/>
          <w:szCs w:val="32"/>
        </w:rPr>
        <w:t>、监理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施工</w:t>
      </w:r>
      <w:r>
        <w:rPr>
          <w:rFonts w:hint="eastAsia" w:ascii="仿宋_GB2312" w:hAnsi="仿宋_GB2312" w:eastAsia="仿宋_GB2312" w:cs="仿宋_GB2312"/>
          <w:sz w:val="32"/>
          <w:szCs w:val="32"/>
          <w:lang w:eastAsia="zh-CN"/>
        </w:rPr>
        <w:t>等单位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sz w:val="32"/>
          <w:szCs w:val="32"/>
        </w:rPr>
        <w:t xml:space="preserve">第三条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水土保持信用信息是指</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水行政主管部门</w:t>
      </w:r>
      <w:r>
        <w:rPr>
          <w:rFonts w:hint="eastAsia" w:ascii="仿宋_GB2312" w:hAnsi="仿宋_GB2312" w:eastAsia="仿宋_GB2312" w:cs="仿宋_GB2312"/>
          <w:sz w:val="32"/>
          <w:szCs w:val="32"/>
          <w:lang w:eastAsia="zh-CN"/>
        </w:rPr>
        <w:t>和流域管理机构</w:t>
      </w:r>
      <w:r>
        <w:rPr>
          <w:rFonts w:hint="eastAsia" w:ascii="仿宋_GB2312" w:hAnsi="仿宋_GB2312" w:eastAsia="仿宋_GB2312" w:cs="仿宋_GB2312"/>
          <w:sz w:val="32"/>
          <w:szCs w:val="32"/>
        </w:rPr>
        <w:t>在依法</w:t>
      </w:r>
      <w:r>
        <w:rPr>
          <w:rFonts w:hint="eastAsia" w:ascii="仿宋_GB2312" w:hAnsi="仿宋_GB2312" w:eastAsia="仿宋_GB2312" w:cs="仿宋_GB2312"/>
          <w:sz w:val="32"/>
          <w:szCs w:val="32"/>
          <w:lang w:eastAsia="zh-CN"/>
        </w:rPr>
        <w:t>依规</w:t>
      </w:r>
      <w:r>
        <w:rPr>
          <w:rFonts w:hint="eastAsia" w:ascii="仿宋_GB2312" w:hAnsi="仿宋_GB2312" w:eastAsia="仿宋_GB2312" w:cs="仿宋_GB2312"/>
          <w:sz w:val="32"/>
          <w:szCs w:val="32"/>
        </w:rPr>
        <w:t>履职过程中形成</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获取的</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水土保持市场主体信用状况有关的信息</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包括基础信息、行政许可信息、监督检查信息、行政处罚信息和其他信息。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基础信息是指</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水土保持市场主体的法人</w:t>
      </w:r>
      <w:r>
        <w:rPr>
          <w:rFonts w:hint="eastAsia" w:ascii="仿宋_GB2312" w:hAnsi="仿宋_GB2312" w:eastAsia="仿宋_GB2312" w:cs="仿宋_GB2312"/>
          <w:sz w:val="32"/>
          <w:szCs w:val="32"/>
          <w:lang w:eastAsia="zh-CN"/>
        </w:rPr>
        <w:t>注册登记相关</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法人名称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经营场所</w:t>
      </w:r>
      <w:r>
        <w:rPr>
          <w:rFonts w:hint="eastAsia" w:ascii="仿宋_GB2312" w:hAnsi="仿宋_GB2312" w:eastAsia="仿宋_GB2312" w:cs="仿宋_GB2312"/>
          <w:sz w:val="32"/>
          <w:szCs w:val="32"/>
          <w:lang w:eastAsia="zh-CN"/>
        </w:rPr>
        <w:t>、成立时间等。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行政许可信息是指</w:t>
      </w:r>
      <w:r>
        <w:rPr>
          <w:rFonts w:hint="eastAsia" w:ascii="仿宋_GB2312" w:hAnsi="仿宋_GB2312" w:eastAsia="仿宋_GB2312" w:cs="仿宋_GB2312"/>
          <w:sz w:val="32"/>
          <w:szCs w:val="32"/>
          <w:lang w:eastAsia="zh-CN"/>
        </w:rPr>
        <w:t>生产建设单位取得的水土保持方案许可信息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监督检查信息是指水行政主管部门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审查审批或者</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水土保持市场主体的结论性信息。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行政处罚信息是指</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水土保持市场主体因水土保持违法</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受到的行政处罚</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rPr>
        <w:t>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其他信息是指</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水土保持市场主体获得的</w:t>
      </w:r>
      <w:r>
        <w:rPr>
          <w:rFonts w:hint="eastAsia" w:ascii="仿宋_GB2312" w:hAnsi="仿宋_GB2312" w:eastAsia="仿宋_GB2312" w:cs="仿宋_GB2312"/>
          <w:sz w:val="32"/>
          <w:szCs w:val="32"/>
          <w:lang w:eastAsia="zh-CN"/>
        </w:rPr>
        <w:t>信用修复</w:t>
      </w:r>
      <w:r>
        <w:rPr>
          <w:rFonts w:hint="eastAsia" w:ascii="仿宋_GB2312" w:hAnsi="仿宋_GB2312" w:eastAsia="仿宋_GB2312" w:cs="仿宋_GB2312"/>
          <w:sz w:val="32"/>
          <w:szCs w:val="32"/>
        </w:rPr>
        <w:t>等与其信用有关的信息。</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水土保持信用信息采集</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使用管理应当遵循</w:t>
      </w:r>
      <w:r>
        <w:rPr>
          <w:rFonts w:hint="eastAsia" w:ascii="仿宋_GB2312" w:hAnsi="仿宋_GB2312" w:eastAsia="仿宋_GB2312" w:cs="仿宋_GB2312"/>
          <w:sz w:val="32"/>
          <w:szCs w:val="32"/>
          <w:lang w:eastAsia="zh-CN"/>
        </w:rPr>
        <w:t>客观</w:t>
      </w:r>
      <w:r>
        <w:rPr>
          <w:rFonts w:hint="eastAsia" w:ascii="仿宋_GB2312" w:hAnsi="仿宋_GB2312" w:eastAsia="仿宋_GB2312" w:cs="仿宋_GB2312"/>
          <w:sz w:val="32"/>
          <w:szCs w:val="32"/>
        </w:rPr>
        <w:t>、公正的原则，确保信息的真实性、完整性、及时性和准确性，保护国家秘密、商业秘密和个人隐私。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第五条</w:t>
      </w:r>
      <w:r>
        <w:rPr>
          <w:rFonts w:hint="eastAsia" w:ascii="仿宋_GB2312" w:hAnsi="仿宋_GB2312" w:eastAsia="仿宋_GB2312" w:cs="仿宋_GB2312"/>
          <w:sz w:val="32"/>
          <w:szCs w:val="32"/>
        </w:rPr>
        <w:t xml:space="preserve">  各级水行政主管部门</w:t>
      </w:r>
      <w:r>
        <w:rPr>
          <w:rFonts w:hint="eastAsia" w:ascii="仿宋_GB2312" w:hAnsi="仿宋_GB2312" w:eastAsia="仿宋_GB2312" w:cs="仿宋_GB2312"/>
          <w:sz w:val="32"/>
          <w:szCs w:val="32"/>
          <w:lang w:eastAsia="zh-CN"/>
        </w:rPr>
        <w:t>和流域管理机构是生产建设项目</w:t>
      </w:r>
      <w:r>
        <w:rPr>
          <w:rFonts w:hint="eastAsia" w:ascii="仿宋_GB2312" w:hAnsi="仿宋_GB2312" w:eastAsia="仿宋_GB2312" w:cs="仿宋_GB2312"/>
          <w:sz w:val="32"/>
          <w:szCs w:val="32"/>
        </w:rPr>
        <w:t>水土保持</w:t>
      </w:r>
      <w:r>
        <w:rPr>
          <w:rFonts w:hint="eastAsia" w:ascii="仿宋_GB2312" w:hAnsi="仿宋_GB2312" w:eastAsia="仿宋_GB2312" w:cs="仿宋_GB2312"/>
          <w:sz w:val="32"/>
          <w:szCs w:val="32"/>
          <w:lang w:eastAsia="zh-CN"/>
        </w:rPr>
        <w:t>信用信息的登记管理机关，在各自职责范围内</w:t>
      </w:r>
      <w:r>
        <w:rPr>
          <w:rFonts w:hint="eastAsia" w:ascii="仿宋_GB2312" w:hAnsi="仿宋_GB2312" w:eastAsia="仿宋_GB2312" w:cs="仿宋_GB2312"/>
          <w:sz w:val="32"/>
          <w:szCs w:val="32"/>
        </w:rPr>
        <w:t>负责信用信息</w:t>
      </w:r>
      <w:r>
        <w:rPr>
          <w:rFonts w:hint="eastAsia" w:ascii="仿宋_GB2312" w:hAnsi="仿宋_GB2312" w:eastAsia="仿宋_GB2312" w:cs="仿宋_GB2312"/>
          <w:sz w:val="32"/>
          <w:szCs w:val="32"/>
          <w:lang w:eastAsia="zh-CN"/>
        </w:rPr>
        <w:t>的采集、认定、推送、公开等。</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水利部负责组织和指导生产建设项目</w:t>
      </w:r>
      <w:r>
        <w:rPr>
          <w:rFonts w:hint="eastAsia" w:ascii="仿宋_GB2312" w:hAnsi="仿宋_GB2312" w:eastAsia="仿宋_GB2312" w:cs="仿宋_GB2312"/>
          <w:sz w:val="32"/>
          <w:szCs w:val="32"/>
        </w:rPr>
        <w:t>水土保持</w:t>
      </w:r>
      <w:r>
        <w:rPr>
          <w:rFonts w:hint="eastAsia" w:ascii="仿宋_GB2312" w:hAnsi="仿宋_GB2312" w:eastAsia="仿宋_GB2312" w:cs="仿宋_GB2312"/>
          <w:sz w:val="32"/>
          <w:szCs w:val="32"/>
          <w:lang w:eastAsia="zh-CN"/>
        </w:rPr>
        <w:t>信用体系建设工作，</w:t>
      </w:r>
      <w:r>
        <w:rPr>
          <w:rFonts w:hint="eastAsia" w:ascii="仿宋_GB2312" w:hAnsi="仿宋_GB2312" w:eastAsia="仿宋_GB2312" w:cs="仿宋_GB2312"/>
          <w:sz w:val="32"/>
          <w:szCs w:val="32"/>
        </w:rPr>
        <w:t>地方</w:t>
      </w:r>
      <w:r>
        <w:rPr>
          <w:rFonts w:hint="eastAsia" w:ascii="仿宋_GB2312" w:hAnsi="仿宋_GB2312" w:eastAsia="仿宋_GB2312" w:cs="仿宋_GB2312"/>
          <w:sz w:val="32"/>
          <w:szCs w:val="32"/>
          <w:lang w:eastAsia="zh-CN"/>
        </w:rPr>
        <w:t>各级水行政主管部门负责组织实施本行政区域内生产建设项目</w:t>
      </w:r>
      <w:r>
        <w:rPr>
          <w:rFonts w:hint="eastAsia" w:ascii="仿宋_GB2312" w:hAnsi="仿宋_GB2312" w:eastAsia="仿宋_GB2312" w:cs="仿宋_GB2312"/>
          <w:sz w:val="32"/>
          <w:szCs w:val="32"/>
        </w:rPr>
        <w:t>水土保持</w:t>
      </w:r>
      <w:r>
        <w:rPr>
          <w:rFonts w:hint="eastAsia" w:ascii="仿宋_GB2312" w:hAnsi="仿宋_GB2312" w:eastAsia="仿宋_GB2312" w:cs="仿宋_GB2312"/>
          <w:sz w:val="32"/>
          <w:szCs w:val="32"/>
          <w:lang w:eastAsia="zh-CN"/>
        </w:rPr>
        <w:t>市场主体信用管理工作。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采集</w:t>
      </w:r>
      <w:r>
        <w:rPr>
          <w:rFonts w:hint="eastAsia" w:ascii="黑体" w:hAnsi="黑体" w:eastAsia="黑体" w:cs="黑体"/>
          <w:sz w:val="32"/>
          <w:szCs w:val="32"/>
          <w:lang w:eastAsia="zh-CN"/>
        </w:rPr>
        <w:t>与认定</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各级水行政主管部门和流域管理机构应当将</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eastAsia="zh-CN"/>
        </w:rPr>
        <w:t>等信用信息及时采集录入全国或者地方水土保持监督管理系统。</w:t>
      </w:r>
      <w:r>
        <w:rPr>
          <w:rFonts w:hint="eastAsia" w:ascii="仿宋_GB2312" w:hAnsi="仿宋_GB2312" w:eastAsia="仿宋_GB2312" w:cs="仿宋_GB2312"/>
          <w:sz w:val="32"/>
          <w:szCs w:val="32"/>
        </w:rPr>
        <w:t>尚未接入水土保持监督管理系统的，应当采取适当方式及时采集、</w:t>
      </w:r>
      <w:r>
        <w:rPr>
          <w:rFonts w:hint="eastAsia" w:ascii="仿宋_GB2312" w:hAnsi="仿宋_GB2312" w:eastAsia="仿宋_GB2312" w:cs="仿宋_GB2312"/>
          <w:sz w:val="32"/>
          <w:szCs w:val="32"/>
          <w:lang w:eastAsia="zh-CN"/>
        </w:rPr>
        <w:t>保存</w:t>
      </w:r>
      <w:r>
        <w:rPr>
          <w:rFonts w:hint="eastAsia" w:ascii="仿宋_GB2312" w:hAnsi="仿宋_GB2312" w:eastAsia="仿宋_GB2312" w:cs="仿宋_GB2312"/>
          <w:sz w:val="32"/>
          <w:szCs w:val="32"/>
        </w:rPr>
        <w:t>相关信息。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市场主体</w:t>
      </w:r>
      <w:r>
        <w:rPr>
          <w:rFonts w:hint="eastAsia" w:ascii="仿宋_GB2312" w:hAnsi="仿宋_GB2312" w:eastAsia="仿宋_GB2312" w:cs="仿宋_GB2312"/>
          <w:sz w:val="32"/>
          <w:szCs w:val="32"/>
          <w:lang w:eastAsia="zh-CN"/>
        </w:rPr>
        <w:t>受到的行政处理信息、</w:t>
      </w:r>
      <w:r>
        <w:rPr>
          <w:rFonts w:hint="eastAsia" w:ascii="仿宋_GB2312" w:hAnsi="仿宋_GB2312" w:eastAsia="仿宋_GB2312" w:cs="仿宋_GB2312"/>
          <w:sz w:val="32"/>
          <w:szCs w:val="32"/>
        </w:rPr>
        <w:t>未依法履行</w:t>
      </w:r>
      <w:r>
        <w:rPr>
          <w:rFonts w:hint="eastAsia" w:ascii="仿宋_GB2312" w:hAnsi="仿宋_GB2312" w:eastAsia="仿宋_GB2312" w:cs="仿宋_GB2312"/>
          <w:sz w:val="32"/>
          <w:szCs w:val="32"/>
          <w:lang w:eastAsia="zh-CN"/>
        </w:rPr>
        <w:t>水土流失防治责任或者</w:t>
      </w:r>
      <w:r>
        <w:rPr>
          <w:rFonts w:hint="eastAsia" w:ascii="仿宋_GB2312" w:hAnsi="仿宋_GB2312" w:eastAsia="仿宋_GB2312" w:cs="仿宋_GB2312"/>
          <w:sz w:val="32"/>
          <w:szCs w:val="32"/>
        </w:rPr>
        <w:t>存在违法违规行为的有关信用信息，建立重点关注名单和失信黑名单。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666666"/>
          <w:spacing w:val="10"/>
          <w:sz w:val="32"/>
          <w:szCs w:val="32"/>
          <w:shd w:val="clear" w:color="auto" w:fill="auto"/>
        </w:rPr>
      </w:pPr>
      <w:r>
        <w:rPr>
          <w:rFonts w:hint="eastAsia" w:ascii="黑体" w:hAnsi="黑体" w:eastAsia="黑体"/>
          <w:sz w:val="32"/>
          <w:szCs w:val="32"/>
        </w:rPr>
        <w:t>第八条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各级水行政主管部门和流域管理机构</w:t>
      </w:r>
      <w:r>
        <w:rPr>
          <w:rFonts w:hint="eastAsia" w:ascii="仿宋_GB2312" w:hAnsi="仿宋_GB2312" w:eastAsia="仿宋_GB2312" w:cs="仿宋_GB2312"/>
          <w:sz w:val="32"/>
          <w:szCs w:val="32"/>
        </w:rPr>
        <w:t>应当将有下列情形之一的</w:t>
      </w:r>
      <w:r>
        <w:rPr>
          <w:rFonts w:hint="eastAsia" w:ascii="仿宋_GB2312" w:hAnsi="仿宋_GB2312" w:eastAsia="仿宋_GB2312" w:cs="仿宋_GB2312"/>
          <w:sz w:val="32"/>
          <w:szCs w:val="32"/>
          <w:lang w:eastAsia="zh-CN"/>
        </w:rPr>
        <w:t>市场主体</w:t>
      </w:r>
      <w:r>
        <w:rPr>
          <w:rFonts w:hint="eastAsia" w:ascii="仿宋_GB2312" w:hAnsi="仿宋_GB2312" w:eastAsia="仿宋_GB2312" w:cs="仿宋_GB2312"/>
          <w:sz w:val="32"/>
          <w:szCs w:val="32"/>
        </w:rPr>
        <w:t>列入</w:t>
      </w:r>
      <w:r>
        <w:rPr>
          <w:rFonts w:hint="eastAsia" w:ascii="仿宋_GB2312" w:hAnsi="仿宋_GB2312" w:eastAsia="仿宋_GB2312" w:cs="仿宋_GB2312"/>
          <w:sz w:val="32"/>
          <w:szCs w:val="32"/>
          <w:lang w:eastAsia="zh-CN"/>
        </w:rPr>
        <w:t>“重点关注</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生产建设单位</w:t>
      </w:r>
      <w:r>
        <w:rPr>
          <w:rFonts w:hint="eastAsia" w:ascii="仿宋_GB2312" w:hAnsi="仿宋_GB2312" w:eastAsia="仿宋_GB2312" w:cs="仿宋_GB2312"/>
          <w:sz w:val="32"/>
          <w:szCs w:val="32"/>
          <w:lang w:val="en-US" w:eastAsia="zh-CN"/>
        </w:rPr>
        <w:t>：“未批先建”“未批先弃”“未验先投”的；未按规定组织开展水土保持设计、监测、监理工作的；重要防护对象的水土保持措施严重滞后或者不落实的；不符合验收标准和条件而通过自主验收的；不依法配合水行政主管部门监督检查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方案编制单位：半年内有</w:t>
      </w:r>
      <w:r>
        <w:rPr>
          <w:rFonts w:hint="eastAsia" w:ascii="仿宋_GB2312" w:hAnsi="仿宋_GB2312" w:eastAsia="仿宋_GB2312" w:cs="仿宋_GB2312"/>
          <w:sz w:val="32"/>
          <w:szCs w:val="32"/>
          <w:lang w:val="en-US" w:eastAsia="zh-CN"/>
        </w:rPr>
        <w:t>2个以上</w:t>
      </w:r>
      <w:r>
        <w:rPr>
          <w:rFonts w:hint="eastAsia" w:ascii="仿宋_GB2312" w:hAnsi="仿宋_GB2312" w:eastAsia="仿宋_GB2312" w:cs="仿宋_GB2312"/>
          <w:sz w:val="32"/>
          <w:szCs w:val="32"/>
          <w:lang w:eastAsia="zh-CN"/>
        </w:rPr>
        <w:t>编制的水土保持方案未通过审查审批的。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验收报告编制单位：验收报告存在严重缺漏或者严重质量问题的。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（四）监测单位：迟于合同规定6个月以上未开展监测工作的；同一项目的监测季报两次未按时提交的；监测季报或者总结报告存在严重质量问题的。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（五）监理单位：未按照规定和合同开展监理工作，情节严重的；因监理工作不到位，出现严重水土保持质量问题的。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（六）设计单位：未按照水土保持方案开展设计造成严重后果的；因设计深度和质量问题，造成水土保持设施功能丧失的。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（七）施工单位：未按照水土保持方案和设计施工，情节严重的；不在方案确定的专门存放地弃渣的；因施工质量问题，造成严重水土流失的；不依法配合水行政主管部门监督检查的。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）法律、行政法规规定应当列入的其他情形。</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各级水行政主管部门和流域管理机构</w:t>
      </w:r>
      <w:r>
        <w:rPr>
          <w:rFonts w:hint="eastAsia" w:ascii="仿宋_GB2312" w:hAnsi="仿宋_GB2312" w:eastAsia="仿宋_GB2312" w:cs="仿宋_GB2312"/>
          <w:sz w:val="32"/>
          <w:szCs w:val="32"/>
        </w:rPr>
        <w:t>应当将有下列情形之一的市场主体列入失信黑名单。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（一）纳入重点关注名单满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各参建单位在水土保持方案、验收报告、验收鉴定书、设计文件、监测报告和监理报告编制中弄虚作假，造成严重后果的。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拒不执行整改要求、责令改正决定或者生效的处罚决定的。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被实施查封、扣押的。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）法律、行政法规规定应当列入的其他情形。</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sz w:val="32"/>
          <w:szCs w:val="32"/>
        </w:rPr>
        <w:t xml:space="preserve">第十条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各级水行政主管部门和流域管理机构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重点关注名单和失信黑名单</w:t>
      </w:r>
      <w:r>
        <w:rPr>
          <w:rFonts w:hint="eastAsia" w:ascii="仿宋_GB2312" w:hAnsi="仿宋_GB2312" w:eastAsia="仿宋_GB2312" w:cs="仿宋_GB2312"/>
          <w:sz w:val="32"/>
          <w:szCs w:val="32"/>
          <w:lang w:eastAsia="zh-CN"/>
        </w:rPr>
        <w:t>的初步名单。已列入黑名单的市场主体不再列入重点关注名单。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应当在认定部门官方网站至少公示</w:t>
      </w:r>
      <w:r>
        <w:rPr>
          <w:rFonts w:hint="eastAsia" w:ascii="仿宋_GB2312" w:hAnsi="仿宋_GB2312" w:eastAsia="仿宋_GB2312" w:cs="仿宋_GB2312"/>
          <w:sz w:val="32"/>
          <w:szCs w:val="32"/>
          <w:lang w:val="en-US" w:eastAsia="zh-CN"/>
        </w:rPr>
        <w:t>5个工作日</w:t>
      </w:r>
      <w:r>
        <w:rPr>
          <w:rFonts w:hint="eastAsia" w:ascii="仿宋_GB2312" w:hAnsi="仿宋_GB2312" w:eastAsia="仿宋_GB2312" w:cs="仿宋_GB2312"/>
          <w:sz w:val="32"/>
          <w:szCs w:val="32"/>
        </w:rPr>
        <w:t>。市场主体对</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列入重点关注名单</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失信黑名单有异议的，可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在公示</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eastAsia="zh-CN"/>
        </w:rPr>
        <w:t>认定部门</w:t>
      </w:r>
      <w:r>
        <w:rPr>
          <w:rFonts w:hint="eastAsia" w:ascii="仿宋_GB2312" w:hAnsi="仿宋_GB2312" w:eastAsia="仿宋_GB2312" w:cs="仿宋_GB2312"/>
          <w:sz w:val="32"/>
          <w:szCs w:val="32"/>
        </w:rPr>
        <w:t>提交书面申辩意见</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相关证明材料；</w:t>
      </w:r>
      <w:r>
        <w:rPr>
          <w:rFonts w:hint="eastAsia" w:ascii="仿宋_GB2312" w:hAnsi="仿宋_GB2312" w:eastAsia="仿宋_GB2312" w:cs="仿宋_GB2312"/>
          <w:sz w:val="32"/>
          <w:szCs w:val="32"/>
          <w:lang w:eastAsia="zh-CN"/>
        </w:rPr>
        <w:t>逾期</w:t>
      </w:r>
      <w:r>
        <w:rPr>
          <w:rFonts w:hint="eastAsia" w:ascii="仿宋_GB2312" w:hAnsi="仿宋_GB2312" w:eastAsia="仿宋_GB2312" w:cs="仿宋_GB2312"/>
          <w:sz w:val="32"/>
          <w:szCs w:val="32"/>
        </w:rPr>
        <w:t>未提交陈述申辩意见的，视为无异议。</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认定部门</w:t>
      </w:r>
      <w:r>
        <w:rPr>
          <w:rFonts w:hint="eastAsia" w:ascii="仿宋_GB2312" w:hAnsi="仿宋_GB2312" w:eastAsia="仿宋_GB2312" w:cs="仿宋_GB2312"/>
          <w:sz w:val="32"/>
          <w:szCs w:val="32"/>
        </w:rPr>
        <w:t>自收到陈述申辩意见之日起10个工作日内进行核实，作出是否列入</w:t>
      </w:r>
      <w:r>
        <w:rPr>
          <w:rFonts w:hint="eastAsia" w:ascii="仿宋_GB2312" w:hAnsi="仿宋_GB2312" w:eastAsia="仿宋_GB2312" w:cs="仿宋_GB2312"/>
          <w:sz w:val="32"/>
          <w:szCs w:val="32"/>
          <w:lang w:eastAsia="zh-CN"/>
        </w:rPr>
        <w:t>重点关注名单和失信黑名单</w:t>
      </w:r>
      <w:r>
        <w:rPr>
          <w:rFonts w:hint="eastAsia" w:ascii="仿宋_GB2312" w:hAnsi="仿宋_GB2312" w:eastAsia="仿宋_GB2312" w:cs="仿宋_GB2312"/>
          <w:sz w:val="32"/>
          <w:szCs w:val="32"/>
        </w:rPr>
        <w:t>的决定。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报送与公开</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第十</w:t>
      </w:r>
      <w:r>
        <w:rPr>
          <w:rFonts w:hint="eastAsia" w:ascii="黑体" w:hAnsi="黑体" w:eastAsia="黑体"/>
          <w:sz w:val="32"/>
          <w:szCs w:val="32"/>
          <w:lang w:eastAsia="zh-CN"/>
        </w:rPr>
        <w:t>一</w:t>
      </w:r>
      <w:r>
        <w:rPr>
          <w:rFonts w:hint="eastAsia" w:ascii="黑体" w:hAnsi="黑体" w:eastAsia="黑体"/>
          <w:sz w:val="32"/>
          <w:szCs w:val="32"/>
        </w:rPr>
        <w:t>条</w:t>
      </w:r>
      <w:r>
        <w:rPr>
          <w:rFonts w:ascii="黑体" w:hAnsi="黑体" w:eastAsia="黑体"/>
          <w:sz w:val="32"/>
          <w:szCs w:val="32"/>
        </w:rPr>
        <w:t xml:space="preserve">  </w:t>
      </w:r>
      <w:r>
        <w:rPr>
          <w:rFonts w:hint="eastAsia" w:ascii="仿宋_GB2312" w:hAnsi="仿宋_GB2312" w:eastAsia="仿宋_GB2312" w:cs="仿宋_GB2312"/>
          <w:sz w:val="32"/>
          <w:szCs w:val="32"/>
        </w:rPr>
        <w:t>市场主体的信用信息</w:t>
      </w:r>
      <w:r>
        <w:rPr>
          <w:rFonts w:hint="eastAsia" w:ascii="仿宋_GB2312" w:hAnsi="仿宋_GB2312" w:eastAsia="仿宋_GB2312" w:cs="仿宋_GB2312"/>
          <w:sz w:val="32"/>
          <w:szCs w:val="32"/>
          <w:lang w:eastAsia="zh-CN"/>
        </w:rPr>
        <w:t>通过政府信用信息共享平台实现信息共享，通过</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"https://www.baidu.com/link?url=uth1Bk_rh8snrzrhBR3P8BVmenxlURLS02dUjglEp8m&amp;wd=&amp;eqid=d9b68eb8000146fc000000035ce75ffa"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全国水利建设市场信用信息平台</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省级政府信用网站和“信用中国”网站</w:t>
      </w:r>
      <w:r>
        <w:rPr>
          <w:rFonts w:hint="eastAsia" w:ascii="仿宋_GB2312" w:hAnsi="仿宋_GB2312" w:eastAsia="仿宋_GB2312" w:cs="仿宋_GB2312"/>
          <w:sz w:val="32"/>
          <w:szCs w:val="32"/>
        </w:rPr>
        <w:t>向社会公开</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Times New Roman"/>
          <w:b w:val="0"/>
          <w:kern w:val="2"/>
          <w:sz w:val="32"/>
          <w:szCs w:val="32"/>
          <w:lang w:val="en-US" w:eastAsia="zh-CN" w:bidi="ar-SA"/>
        </w:rPr>
        <w:t xml:space="preserve">第十二条  </w:t>
      </w:r>
      <w:r>
        <w:rPr>
          <w:rFonts w:hint="eastAsia" w:ascii="仿宋_GB2312" w:hAnsi="仿宋_GB2312" w:eastAsia="仿宋_GB2312" w:cs="仿宋_GB2312"/>
          <w:sz w:val="32"/>
          <w:szCs w:val="32"/>
          <w:lang w:val="en-US" w:eastAsia="zh-CN"/>
        </w:rPr>
        <w:t>市县级水行政主管部门应当自名单认定之日起10个工作日内将认定的名单及相关信用信息按照规定格式报送至同级社会信用体系建设牵头单位，并上报省级水行政主管部门汇总，由省级水行政主管部门统一报送至水利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省级水行政主管部门定期将汇总的名单及相关信用信息，推送至</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"https://www.baidu.com/link?url=uth1Bk_rh8snrzrhBR3P8BVmenxlURLS02dUjglEp8m&amp;wd=&amp;eqid=d9b68eb8000146fc000000035ce75ffa"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全国水利建设市场</w:t>
      </w:r>
      <w:r>
        <w:rPr>
          <w:rFonts w:hint="eastAsia" w:ascii="仿宋_GB2312" w:hAnsi="仿宋_GB2312" w:eastAsia="仿宋_GB2312" w:cs="仿宋_GB2312"/>
          <w:sz w:val="32"/>
          <w:szCs w:val="32"/>
          <w:lang w:val="en-US" w:eastAsia="zh-CN"/>
        </w:rPr>
        <w:t>监管服务</w:t>
      </w:r>
      <w:r>
        <w:rPr>
          <w:rFonts w:hint="default"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和省级信用信息共享平台，通过</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"https://www.baidu.com/link?url=uth1Bk_rh8snrzrhBR3P8BVmenxlURLS02dUjglEp8m&amp;wd=&amp;eqid=d9b68eb8000146fc000000035ce75ffa"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全国水利建设市场</w:t>
      </w:r>
      <w:r>
        <w:rPr>
          <w:rFonts w:hint="eastAsia" w:ascii="仿宋_GB2312" w:hAnsi="仿宋_GB2312" w:eastAsia="仿宋_GB2312" w:cs="仿宋_GB2312"/>
          <w:sz w:val="32"/>
          <w:szCs w:val="32"/>
          <w:lang w:val="en-US" w:eastAsia="zh-CN"/>
        </w:rPr>
        <w:t>监管服务</w:t>
      </w:r>
      <w:r>
        <w:rPr>
          <w:rFonts w:hint="default"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和省级政府信用网站向社会公开。</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流域管理机构应当自名单认定之日起10个工作日内将认定的名单及相关信用信息按照规定格式推送至</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"https://www.baidu.com/link?url=uth1Bk_rh8snrzrhBR3P8BVmenxlURLS02dUjglEp8m&amp;wd=&amp;eqid=d9b68eb8000146fc000000035ce75ffa" \t "https://www.baidu.com/_blank"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全国水利建设市场</w:t>
      </w:r>
      <w:r>
        <w:rPr>
          <w:rFonts w:hint="eastAsia" w:ascii="仿宋_GB2312" w:hAnsi="仿宋_GB2312" w:eastAsia="仿宋_GB2312" w:cs="仿宋_GB2312"/>
          <w:sz w:val="32"/>
          <w:szCs w:val="32"/>
          <w:lang w:val="en-US" w:eastAsia="zh-CN"/>
        </w:rPr>
        <w:t>监管服务</w:t>
      </w:r>
      <w:r>
        <w:rPr>
          <w:rFonts w:hint="default"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，并上报水利部。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水利部将各省和各流域上报的名单及其信用信息，定期统一推送至全国信用信息共享平台，通过“信用中国”网站向社会公开。</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hAnsi="仿宋_GB2312" w:eastAsia="仿宋_GB2312" w:cs="仿宋_GB2312"/>
          <w:sz w:val="32"/>
          <w:szCs w:val="32"/>
        </w:rPr>
        <w:t>重点关注名单信用信息披露期限为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，自信用信息发布之日起计算，超过</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自动退出</w:t>
      </w:r>
      <w:r>
        <w:rPr>
          <w:rFonts w:hint="eastAsia" w:ascii="仿宋_GB2312" w:hAnsi="仿宋_GB2312" w:eastAsia="仿宋_GB2312" w:cs="仿宋_GB2312"/>
          <w:sz w:val="32"/>
          <w:szCs w:val="32"/>
        </w:rPr>
        <w:t>。失信黑名单信用信息披露期限为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年，自信用信息发布之日起计算，超过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年的</w:t>
      </w:r>
      <w:r>
        <w:rPr>
          <w:rFonts w:hint="eastAsia" w:ascii="仿宋_GB2312" w:hAnsi="仿宋_GB2312" w:eastAsia="仿宋_GB2312" w:cs="仿宋_GB2312"/>
          <w:sz w:val="32"/>
          <w:szCs w:val="32"/>
          <w:lang w:eastAsia="zh-CN"/>
        </w:rPr>
        <w:t>自动退出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市场主体在被列入重点关注名单和失信黑名单期间，</w:t>
      </w:r>
      <w:r>
        <w:rPr>
          <w:rFonts w:hint="eastAsia" w:ascii="仿宋_GB2312" w:hAnsi="仿宋_GB2312" w:eastAsia="仿宋_GB2312" w:cs="仿宋_GB2312"/>
          <w:sz w:val="32"/>
          <w:szCs w:val="32"/>
          <w:lang w:eastAsia="zh-CN"/>
        </w:rPr>
        <w:t>再次被</w:t>
      </w:r>
      <w:r>
        <w:rPr>
          <w:rFonts w:hint="eastAsia" w:ascii="仿宋_GB2312" w:hAnsi="仿宋_GB2312" w:eastAsia="仿宋_GB2312" w:cs="仿宋_GB2312"/>
          <w:sz w:val="32"/>
          <w:szCs w:val="32"/>
        </w:rPr>
        <w:t>列入重点关注名单</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失信黑名单的，列入时限重新计算。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信用信息使用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名单认定部门对纳入重点关注名单市场主体主要负责人进行一次提示性约谈，对纳入失信黑名单市场主体的主要负责人进行一次警示性约谈。约谈记录（包括拒绝约谈或者不配合约谈等情形）计入失信主体信用记录。</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市场主体可以通过作出书面信用承诺、自主修复等方式开展信用修复，信用修复好且未再次发生应当列入相关名单情形的，可由</w:t>
      </w:r>
      <w:r>
        <w:rPr>
          <w:rFonts w:hint="eastAsia" w:ascii="仿宋_GB2312" w:hAnsi="仿宋_GB2312" w:eastAsia="仿宋_GB2312" w:cs="仿宋_GB2312"/>
          <w:sz w:val="32"/>
          <w:szCs w:val="32"/>
          <w:lang w:val="en-US" w:eastAsia="zh-CN"/>
        </w:rPr>
        <w:t>登记管理机关按有关规定</w:t>
      </w:r>
      <w:r>
        <w:rPr>
          <w:rFonts w:hint="eastAsia" w:ascii="仿宋_GB2312" w:hAnsi="仿宋_GB2312" w:eastAsia="仿宋_GB2312" w:cs="仿宋_GB2312"/>
          <w:sz w:val="32"/>
          <w:szCs w:val="32"/>
          <w:lang w:eastAsia="zh-CN"/>
        </w:rPr>
        <w:t>移出。</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十六</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对纳入重点关注名单和失信黑名单的市场主体，各级水行政主管部门和流域管理机构可以依法依规采取以下惩戒措施：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（一）从严审查审批行政许可；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（二）限制享受资金补助等各类政府优惠政策;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（三）不向该市场主体购买服务；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（四）列为重点监管对象，实施重点监管;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（五）限制参加各级水行政主管部门和流域管理机构组织的表彰奖励活动;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（六）实施已签署联合惩戒备忘录中各项惩戒措施等。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监督管理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sz w:val="32"/>
          <w:szCs w:val="32"/>
          <w:lang w:eastAsia="zh-CN"/>
        </w:rPr>
        <w:t>第十七条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水利部组织流域管理机构对各地开展水土保持信用监管的情况进行监督检查，对发现存在较严重问题的部门要通过</w:t>
      </w:r>
      <w:r>
        <w:rPr>
          <w:rFonts w:hint="eastAsia" w:ascii="仿宋_GB2312" w:hAnsi="仿宋_GB2312" w:eastAsia="仿宋_GB2312" w:cs="仿宋_GB2312"/>
          <w:b w:val="0"/>
          <w:bCs w:val="0"/>
          <w:sz w:val="32"/>
          <w:szCs w:val="32"/>
          <w:highlight w:val="none"/>
        </w:rPr>
        <w:t>约谈、通报等方式</w:t>
      </w:r>
      <w:r>
        <w:rPr>
          <w:rFonts w:hint="eastAsia" w:ascii="仿宋_GB2312" w:hAnsi="仿宋_GB2312" w:eastAsia="仿宋_GB2312" w:cs="仿宋_GB2312"/>
          <w:b w:val="0"/>
          <w:bCs w:val="0"/>
          <w:sz w:val="32"/>
          <w:szCs w:val="32"/>
          <w:highlight w:val="none"/>
          <w:lang w:eastAsia="zh-CN"/>
        </w:rPr>
        <w:t>督促整改，并依法依规</w:t>
      </w:r>
      <w:r>
        <w:rPr>
          <w:rFonts w:hint="eastAsia" w:ascii="仿宋_GB2312" w:hAnsi="仿宋_GB2312" w:eastAsia="仿宋_GB2312" w:cs="仿宋_GB2312"/>
          <w:b w:val="0"/>
          <w:bCs w:val="0"/>
          <w:sz w:val="32"/>
          <w:szCs w:val="32"/>
          <w:highlight w:val="none"/>
        </w:rPr>
        <w:t>严肃追究相关单位和人员</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第</w:t>
      </w:r>
      <w:r>
        <w:rPr>
          <w:rFonts w:hint="eastAsia" w:ascii="黑体" w:hAnsi="黑体" w:eastAsia="黑体"/>
          <w:sz w:val="32"/>
          <w:szCs w:val="32"/>
          <w:lang w:eastAsia="zh-CN"/>
        </w:rPr>
        <w:t>十八</w:t>
      </w:r>
      <w:r>
        <w:rPr>
          <w:rFonts w:hint="eastAsia" w:ascii="黑体" w:hAnsi="黑体" w:eastAsia="黑体"/>
          <w:sz w:val="32"/>
          <w:szCs w:val="32"/>
          <w:lang w:val="en-US" w:eastAsia="zh-CN"/>
        </w:rPr>
        <w:t xml:space="preserve">条   </w:t>
      </w:r>
      <w:r>
        <w:rPr>
          <w:rFonts w:hint="eastAsia" w:ascii="仿宋_GB2312" w:hAnsi="仿宋_GB2312" w:eastAsia="仿宋_GB2312" w:cs="仿宋_GB2312"/>
          <w:sz w:val="32"/>
          <w:szCs w:val="32"/>
          <w:lang w:eastAsia="zh-CN"/>
        </w:rPr>
        <w:t>各级水行政主管部门和流域管理机构工作人员应当依法履职、实事求是、客观公正、廉洁高效。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第十九条</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生产建设项目</w:t>
      </w:r>
      <w:r>
        <w:rPr>
          <w:rFonts w:hint="eastAsia" w:ascii="仿宋_GB2312" w:hAnsi="仿宋_GB2312" w:eastAsia="仿宋_GB2312" w:cs="仿宋_GB2312"/>
          <w:sz w:val="32"/>
          <w:szCs w:val="32"/>
        </w:rPr>
        <w:t>水土保持</w:t>
      </w:r>
      <w:r>
        <w:rPr>
          <w:rFonts w:hint="eastAsia" w:ascii="仿宋_GB2312" w:hAnsi="仿宋_GB2312" w:eastAsia="仿宋_GB2312" w:cs="仿宋_GB2312"/>
          <w:sz w:val="32"/>
          <w:szCs w:val="32"/>
          <w:lang w:eastAsia="zh-CN"/>
        </w:rPr>
        <w:t>信用信息接受社会监督，任何单位或者个人发现市场主体信用信息虚假的，可以通过平台举报，由平台及时转给水利部组织处理。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有关部门应当在接到举报材料之日起</w:t>
      </w:r>
      <w:r>
        <w:rPr>
          <w:rFonts w:hint="eastAsia" w:ascii="仿宋_GB2312" w:hAnsi="仿宋_GB2312" w:eastAsia="仿宋_GB2312" w:cs="仿宋_GB2312"/>
          <w:sz w:val="32"/>
          <w:szCs w:val="32"/>
          <w:lang w:val="en-US" w:eastAsia="zh-CN"/>
        </w:rPr>
        <w:t>20个工作日内进行核查，予以处理。对于实名举报的，应当及时将处理情况告知举报人。20个工作日内不能做出决定的，经本单位负责人批准，可以延长10日，并将延长期限的理由告知举报人。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附则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第二十条  </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rPr>
        <w:t>本办法由水利部负责解释。</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 xml:space="preserve">条  </w:t>
      </w:r>
      <w:r>
        <w:rPr>
          <w:rFonts w:hint="eastAsia" w:ascii="仿宋_GB2312" w:hAnsi="仿宋_GB2312" w:eastAsia="仿宋_GB2312" w:cs="仿宋_GB2312"/>
          <w:sz w:val="32"/>
          <w:szCs w:val="32"/>
        </w:rPr>
        <w:t>本办法自印发之日起施行。</w:t>
      </w:r>
    </w:p>
    <w:p>
      <w:pPr>
        <w:keepNext w:val="0"/>
        <w:keepLines w:val="0"/>
        <w:pageBreakBefore w:val="0"/>
        <w:kinsoku/>
        <w:wordWrap/>
        <w:overflowPunct/>
        <w:topLinePunct w:val="0"/>
        <w:autoSpaceDE/>
        <w:autoSpaceDN/>
        <w:bidi w:val="0"/>
        <w:spacing w:line="600" w:lineRule="exact"/>
        <w:ind w:firstLine="420" w:firstLineChars="200"/>
        <w:jc w:val="both"/>
        <w:textAlignment w:val="auto"/>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5F8EC"/>
    <w:multiLevelType w:val="singleLevel"/>
    <w:tmpl w:val="5EE5F8E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F3ED2"/>
    <w:rsid w:val="665F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2019-06-11T06:06:00Z</dcterms:created>
  <dc:creator>mengniu</dc:creator>
  <cp:lastModifiedBy>mengniu</cp:lastModifiedBy>
  <dcterms:modified xsi:type="dcterms:W3CDTF">2019-06-11T06:07:18Z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